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C7951F" w14:textId="6DC391CA" w:rsidR="0032597D" w:rsidRPr="000F28E1" w:rsidRDefault="002C4AF3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PROIECT DE HOTĂRÂRE</w:t>
      </w:r>
      <w:r w:rsidR="000F28E1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ADUNĂRII GENERALE A ACȚIONARILOR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228E5A74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</w:t>
      </w:r>
      <w:r w:rsidR="0055780C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.04.202</w:t>
      </w:r>
      <w:r w:rsidR="00B52C6B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17EA8" w14:textId="4DD3F0A6" w:rsidR="00B93AF8" w:rsidRPr="000F28E1" w:rsidRDefault="000F28E1" w:rsidP="000F28E1">
      <w:pPr>
        <w:spacing w:after="0pt" w:line="18pt" w:lineRule="auto"/>
        <w:ind w:firstLine="18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Adunarea Generală Ordinară a Acționarilor S.C. 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ELECTROMETAL S.A., 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Societate de drept român, c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>u sediul social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16283C" w:rsidRPr="000F28E1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F283D"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</w:t>
      </w:r>
      <w:r w:rsidR="002A27C3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str. </w:t>
      </w:r>
      <w:r w:rsidR="00DE7B10" w:rsidRPr="000F28E1">
        <w:rPr>
          <w:rFonts w:ascii="Times New Roman" w:hAnsi="Times New Roman" w:cs="Times New Roman"/>
          <w:b/>
          <w:sz w:val="28"/>
          <w:szCs w:val="28"/>
          <w:lang w:val="ro-RO"/>
        </w:rPr>
        <w:t>Ardealului nr.</w:t>
      </w:r>
      <w:r w:rsidR="00E64FCC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E7B10" w:rsidRPr="000F28E1">
        <w:rPr>
          <w:rFonts w:ascii="Times New Roman" w:hAnsi="Times New Roman" w:cs="Times New Roman"/>
          <w:b/>
          <w:sz w:val="28"/>
          <w:szCs w:val="28"/>
          <w:lang w:val="ro-RO"/>
        </w:rPr>
        <w:t>70</w:t>
      </w:r>
      <w:r w:rsidR="002A27C3" w:rsidRPr="000F28E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F283D" w:rsidRPr="000F28E1">
        <w:rPr>
          <w:rFonts w:ascii="Times New Roman" w:hAnsi="Times New Roman" w:cs="Times New Roman"/>
          <w:sz w:val="28"/>
          <w:szCs w:val="28"/>
          <w:lang w:val="ro-RO"/>
        </w:rPr>
        <w:t>înregistrată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la O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 Timiș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sub nr. J35/104/1991, av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nd Cod unic de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nregistrare  RO1830894,</w:t>
      </w:r>
      <w:r w:rsidR="00D8745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 conformitate cu Legea 31/1990 republicat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n 2004, cu complet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rile 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 modific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rile ulterioare, Legea nr.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297/2004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Legea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nr. 24/2017, Regulamentul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45ED4" w:rsidRPr="000F28E1">
        <w:rPr>
          <w:rFonts w:ascii="Times New Roman" w:hAnsi="Times New Roman" w:cs="Times New Roman"/>
          <w:sz w:val="28"/>
          <w:szCs w:val="28"/>
          <w:lang w:val="ro-RO"/>
        </w:rPr>
        <w:t>/2018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073F" w:rsidRPr="000F28E1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 dispozi</w:t>
      </w:r>
      <w:r w:rsidR="00E64FCC" w:rsidRPr="000F28E1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2A27C3" w:rsidRPr="000F28E1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>le Actului Constitutiv</w:t>
      </w:r>
      <w:r w:rsidR="0016283C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CONVOCATĂ legal și STATUTAR 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pentru data de </w:t>
      </w:r>
      <w:r w:rsidR="00C03552" w:rsidRPr="000F28E1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55780C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6940B7" w:rsidRPr="000F28E1">
        <w:rPr>
          <w:rFonts w:ascii="Times New Roman" w:hAnsi="Times New Roman" w:cs="Times New Roman"/>
          <w:b/>
          <w:sz w:val="28"/>
          <w:szCs w:val="28"/>
          <w:lang w:val="ro-RO"/>
        </w:rPr>
        <w:t>04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.202</w:t>
      </w:r>
      <w:r w:rsidR="00B52C6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6940B7" w:rsidRPr="000F28E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ora </w:t>
      </w:r>
      <w:r w:rsidR="00B93AF8" w:rsidRPr="000F28E1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C03552" w:rsidRPr="000F28E1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0F28E1">
        <w:rPr>
          <w:rFonts w:ascii="Times New Roman" w:hAnsi="Times New Roman" w:cs="Times New Roman"/>
          <w:bCs/>
          <w:sz w:val="28"/>
          <w:szCs w:val="28"/>
          <w:lang w:val="ro-RO"/>
        </w:rPr>
        <w:t>la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sediul societ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ăț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ii din </w:t>
      </w:r>
      <w:r w:rsidR="00D8745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Timi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ș</w:t>
      </w:r>
      <w:r w:rsidR="00D8745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oara,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str. Ardealului nr.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70,</w:t>
      </w:r>
      <w:r w:rsidR="0016283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sala de 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ș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edin</w:t>
      </w:r>
      <w:r w:rsidR="00E64FCC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ț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e</w:t>
      </w:r>
      <w:r w:rsidR="0080073F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etaj </w:t>
      </w:r>
      <w:r w:rsidR="00CD7D97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1</w:t>
      </w:r>
      <w:r w:rsidR="0080073F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CD7D97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cam.</w:t>
      </w:r>
      <w:r w:rsidR="00B93AF8" w:rsidRPr="000F28E1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B4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2D6D392" w14:textId="10C104C8" w:rsidR="000F28E1" w:rsidRPr="000F28E1" w:rsidRDefault="00E64FCC" w:rsidP="0037140D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n cadrul </w:t>
      </w:r>
      <w:r w:rsidR="00CF283D" w:rsidRPr="000F28E1">
        <w:rPr>
          <w:rFonts w:ascii="Times New Roman" w:hAnsi="Times New Roman" w:cs="Times New Roman"/>
          <w:sz w:val="28"/>
          <w:szCs w:val="28"/>
          <w:lang w:val="ro-RO"/>
        </w:rPr>
        <w:t>ședințe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Adun</w:t>
      </w:r>
      <w:r w:rsidR="00BB2822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ri</w:t>
      </w:r>
      <w:r w:rsidR="006940B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B93AF8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Generale Ordinare</w:t>
      </w:r>
      <w:r w:rsidR="006940B7" w:rsidRPr="000F28E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93AF8"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F28E1" w:rsidRPr="000F28E1">
        <w:rPr>
          <w:rFonts w:ascii="Times New Roman" w:hAnsi="Times New Roman" w:cs="Times New Roman"/>
          <w:sz w:val="28"/>
          <w:szCs w:val="28"/>
          <w:lang w:val="ro-RO"/>
        </w:rPr>
        <w:t>s-au prezentat acționarii:</w:t>
      </w:r>
    </w:p>
    <w:p w14:paraId="71447969" w14:textId="32D1635A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1.</w:t>
      </w:r>
    </w:p>
    <w:p w14:paraId="25DD552E" w14:textId="1C65BBF6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2.</w:t>
      </w:r>
    </w:p>
    <w:p w14:paraId="05E88A30" w14:textId="5DC3B6CD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>3.</w:t>
      </w:r>
    </w:p>
    <w:p w14:paraId="3848AEF7" w14:textId="77777777" w:rsidR="000F28E1" w:rsidRPr="000F28E1" w:rsidRDefault="000F28E1" w:rsidP="000F28E1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1F4069" w14:textId="15AEDBEB" w:rsidR="00655A78" w:rsidRPr="000F28E1" w:rsidRDefault="00655A78" w:rsidP="00E40AED">
      <w:pPr>
        <w:spacing w:after="0pt" w:line="18pt" w:lineRule="auto"/>
        <w:ind w:firstLine="27p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Adunarea Generală Ordinară a Acționarilor </w:t>
      </w:r>
      <w:r w:rsidR="000F28E1"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are</w:t>
      </w:r>
      <w:r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următoarea ordine de zi</w:t>
      </w:r>
      <w:r w:rsidR="000F28E1" w:rsidRPr="000F28E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, asupra căreia s-a votat astfel:</w:t>
      </w:r>
    </w:p>
    <w:p w14:paraId="1D9B7759" w14:textId="2D5239A9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</w:t>
      </w:r>
      <w:r w:rsidR="00B52C6B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703E4D0C" w14:textId="390ADCF1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0B504FF1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</w:t>
      </w:r>
      <w:r w:rsidR="00B52C6B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4638A29A" w14:textId="5672D9D3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lastRenderedPageBreak/>
        <w:t>Pentru.................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620E5E41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</w:t>
      </w:r>
      <w:r w:rsidR="00B52C6B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05C2C05F" w14:textId="035B5F3E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081E41AE" w14:textId="0D7FC542" w:rsidR="0055780C" w:rsidRPr="0055780C" w:rsidRDefault="000F28E1" w:rsidP="0055780C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>1</w:t>
      </w:r>
      <w:r w:rsidR="00B52C6B">
        <w:rPr>
          <w:rFonts w:ascii="Book Antiqua" w:hAnsi="Book Antiqua" w:cs="Times New Roman"/>
          <w:b/>
          <w:bCs/>
          <w:lang w:val="ro-RO"/>
        </w:rPr>
        <w:t>2</w:t>
      </w:r>
      <w:r w:rsidRPr="000F28E1">
        <w:rPr>
          <w:rFonts w:ascii="Book Antiqua" w:hAnsi="Book Antiqua" w:cs="Times New Roman"/>
          <w:b/>
          <w:bCs/>
          <w:lang w:val="ro-RO"/>
        </w:rPr>
        <w:t>.05.202</w:t>
      </w:r>
      <w:r w:rsidR="00B52C6B">
        <w:rPr>
          <w:rFonts w:ascii="Book Antiqua" w:hAnsi="Book Antiqua" w:cs="Times New Roman"/>
          <w:b/>
          <w:bCs/>
          <w:lang w:val="ro-RO"/>
        </w:rPr>
        <w:t>5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79BF3B8F" w:rsid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bookmarkStart w:id="0" w:name="_Hlk192678258"/>
      <w:r w:rsidRPr="000F28E1">
        <w:rPr>
          <w:rFonts w:ascii="Book Antiqua" w:hAnsi="Book Antiqua"/>
          <w:sz w:val="22"/>
          <w:szCs w:val="22"/>
          <w:lang w:val="ro-RO"/>
        </w:rPr>
        <w:t>Pentru.........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 </w:t>
      </w:r>
    </w:p>
    <w:bookmarkEnd w:id="0"/>
    <w:p w14:paraId="385CD1D7" w14:textId="76946BA3" w:rsidR="0055780C" w:rsidRPr="000F28E1" w:rsidRDefault="0055780C" w:rsidP="0055780C">
      <w:pPr>
        <w:pStyle w:val="NormalWeb"/>
        <w:numPr>
          <w:ilvl w:val="0"/>
          <w:numId w:val="20"/>
        </w:numPr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lang w:val="ro-RO"/>
        </w:rPr>
        <w:t xml:space="preserve">Aprobarea </w:t>
      </w:r>
      <w:r>
        <w:rPr>
          <w:rFonts w:ascii="Book Antiqua" w:hAnsi="Book Antiqua"/>
          <w:lang w:val="ro-RO"/>
        </w:rPr>
        <w:t>propunerii bugetului de venituri si cheltuieli aferent anului 2025.</w:t>
      </w:r>
    </w:p>
    <w:p w14:paraId="0D93D509" w14:textId="77777777" w:rsidR="0055780C" w:rsidRDefault="0055780C" w:rsidP="0055780C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>Pentru.........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>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</w:t>
      </w:r>
      <w:r>
        <w:rPr>
          <w:rFonts w:ascii="Book Antiqua" w:hAnsi="Book Antiqua"/>
          <w:sz w:val="22"/>
          <w:szCs w:val="22"/>
          <w:lang w:val="ro-RO"/>
        </w:rPr>
        <w:t>__%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....................... </w:t>
      </w: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359B57DF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466DC" w:rsidRPr="000F28E1">
        <w:rPr>
          <w:rFonts w:ascii="Times New Roman" w:hAnsi="Times New Roman" w:cs="Times New Roman"/>
          <w:sz w:val="28"/>
          <w:szCs w:val="28"/>
          <w:lang w:val="ro-RO"/>
        </w:rPr>
        <w:t>Timișoara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F28E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55780C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904C2" w:rsidRPr="000F28E1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0F28E1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F28E1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B52C6B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1B6E81DF" w14:textId="0626F8F0" w:rsidR="00E05AB1" w:rsidRPr="000F28E1" w:rsidRDefault="00A81FB7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Administra</w:t>
      </w:r>
      <w:r w:rsidR="001904C2" w:rsidRPr="000F28E1">
        <w:rPr>
          <w:rFonts w:ascii="Times New Roman" w:hAnsi="Times New Roman" w:cs="Times New Roman"/>
          <w:b/>
          <w:sz w:val="28"/>
          <w:szCs w:val="28"/>
          <w:lang w:val="ro-RO"/>
        </w:rPr>
        <w:t>torul Unic</w:t>
      </w:r>
      <w:r w:rsidR="00CD7D97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SC. Electrometal</w:t>
      </w:r>
      <w:r w:rsidR="00D87458"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S.A.</w:t>
      </w:r>
    </w:p>
    <w:p w14:paraId="79791449" w14:textId="5BF449BD" w:rsidR="00295380" w:rsidRPr="000F28E1" w:rsidRDefault="00295380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Dl. </w:t>
      </w:r>
      <w:r w:rsidR="001904C2" w:rsidRPr="000F28E1">
        <w:rPr>
          <w:rFonts w:ascii="Times New Roman" w:hAnsi="Times New Roman" w:cs="Times New Roman"/>
          <w:b/>
          <w:sz w:val="28"/>
          <w:szCs w:val="28"/>
          <w:lang w:val="ro-RO"/>
        </w:rPr>
        <w:t>Torresi Roberto</w:t>
      </w:r>
    </w:p>
    <w:p w14:paraId="350C3147" w14:textId="77777777" w:rsidR="00CF283D" w:rsidRPr="000F28E1" w:rsidRDefault="00CF283D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7112E598" w14:textId="77777777" w:rsidR="00946D36" w:rsidRDefault="00946D36" w:rsidP="009B2D6A">
      <w:pPr>
        <w:spacing w:after="0pt" w:line="12pt" w:lineRule="auto"/>
      </w:pPr>
      <w:r>
        <w:separator/>
      </w:r>
    </w:p>
  </w:endnote>
  <w:endnote w:type="continuationSeparator" w:id="0">
    <w:p w14:paraId="5CA417F2" w14:textId="77777777" w:rsidR="00946D36" w:rsidRDefault="00946D36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E3FE9BB" w14:textId="77777777" w:rsidR="00946D36" w:rsidRDefault="00946D36" w:rsidP="009B2D6A">
      <w:pPr>
        <w:spacing w:after="0pt" w:line="12pt" w:lineRule="auto"/>
      </w:pPr>
      <w:r>
        <w:separator/>
      </w:r>
    </w:p>
  </w:footnote>
  <w:footnote w:type="continuationSeparator" w:id="0">
    <w:p w14:paraId="336F8DBA" w14:textId="77777777" w:rsidR="00946D36" w:rsidRDefault="00946D36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7FCD"/>
    <w:rsid w:val="0007610E"/>
    <w:rsid w:val="00077991"/>
    <w:rsid w:val="00095892"/>
    <w:rsid w:val="00097AA9"/>
    <w:rsid w:val="000A55CE"/>
    <w:rsid w:val="000D07AA"/>
    <w:rsid w:val="000D1292"/>
    <w:rsid w:val="000E1B4A"/>
    <w:rsid w:val="000F28E1"/>
    <w:rsid w:val="00111A33"/>
    <w:rsid w:val="00130257"/>
    <w:rsid w:val="0013341E"/>
    <w:rsid w:val="00156E24"/>
    <w:rsid w:val="0016283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7458"/>
    <w:rsid w:val="00200559"/>
    <w:rsid w:val="002064A5"/>
    <w:rsid w:val="00240694"/>
    <w:rsid w:val="00252A27"/>
    <w:rsid w:val="002619D9"/>
    <w:rsid w:val="00283DE8"/>
    <w:rsid w:val="00295380"/>
    <w:rsid w:val="002A27C3"/>
    <w:rsid w:val="002B5D29"/>
    <w:rsid w:val="002C2BC5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3548E"/>
    <w:rsid w:val="00443C3F"/>
    <w:rsid w:val="00445ED4"/>
    <w:rsid w:val="004525B0"/>
    <w:rsid w:val="00463265"/>
    <w:rsid w:val="00475FB5"/>
    <w:rsid w:val="00482328"/>
    <w:rsid w:val="004A14F4"/>
    <w:rsid w:val="004A16C7"/>
    <w:rsid w:val="004A30A2"/>
    <w:rsid w:val="004E3451"/>
    <w:rsid w:val="005179ED"/>
    <w:rsid w:val="00533730"/>
    <w:rsid w:val="00545416"/>
    <w:rsid w:val="0055780C"/>
    <w:rsid w:val="00560D0C"/>
    <w:rsid w:val="005663CE"/>
    <w:rsid w:val="0058392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6732E"/>
    <w:rsid w:val="007770AD"/>
    <w:rsid w:val="00786E2A"/>
    <w:rsid w:val="007947EC"/>
    <w:rsid w:val="007C0646"/>
    <w:rsid w:val="007D3F43"/>
    <w:rsid w:val="007D646A"/>
    <w:rsid w:val="007F037D"/>
    <w:rsid w:val="007F58E5"/>
    <w:rsid w:val="0080073F"/>
    <w:rsid w:val="00803B19"/>
    <w:rsid w:val="008139C0"/>
    <w:rsid w:val="00830EB7"/>
    <w:rsid w:val="00840758"/>
    <w:rsid w:val="00852410"/>
    <w:rsid w:val="00864F2A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D36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2C6B"/>
    <w:rsid w:val="00B535B2"/>
    <w:rsid w:val="00B54E3E"/>
    <w:rsid w:val="00B67BEC"/>
    <w:rsid w:val="00B70CD8"/>
    <w:rsid w:val="00B922BC"/>
    <w:rsid w:val="00B93AF8"/>
    <w:rsid w:val="00BB2822"/>
    <w:rsid w:val="00BD1A1A"/>
    <w:rsid w:val="00BE3BB5"/>
    <w:rsid w:val="00BF5751"/>
    <w:rsid w:val="00C0040F"/>
    <w:rsid w:val="00C02ED5"/>
    <w:rsid w:val="00C03552"/>
    <w:rsid w:val="00C23166"/>
    <w:rsid w:val="00C46A42"/>
    <w:rsid w:val="00C53D88"/>
    <w:rsid w:val="00C82606"/>
    <w:rsid w:val="00C845BD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A4B79A0-3DC7-4E93-8888-2875F9C0900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4</cp:revision>
  <cp:lastPrinted>2022-11-11T10:16:00Z</cp:lastPrinted>
  <dcterms:created xsi:type="dcterms:W3CDTF">2025-03-11T12:56:00Z</dcterms:created>
  <dcterms:modified xsi:type="dcterms:W3CDTF">2025-03-12T11:24:00Z</dcterms:modified>
</cp:coreProperties>
</file>